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7" w:rsidRDefault="00BA1908" w:rsidP="00816E17">
      <w:pPr>
        <w:tabs>
          <w:tab w:val="left" w:pos="2744"/>
        </w:tabs>
        <w:jc w:val="right"/>
        <w:rPr>
          <w:rFonts w:eastAsiaTheme="minorEastAsia" w:cstheme="minorBidi"/>
          <w:b w:val="0"/>
          <w:bCs w:val="0"/>
          <w:smallCaps w:val="0"/>
          <w:noProof/>
          <w:sz w:val="22"/>
          <w:szCs w:val="22"/>
        </w:rPr>
      </w:pPr>
      <w:bookmarkStart w:id="0" w:name="_Hlk69976991"/>
      <w:r>
        <w:rPr>
          <w:rFonts w:eastAsiaTheme="minorEastAsia" w:cstheme="minorBidi"/>
          <w:b w:val="0"/>
          <w:bCs w:val="0"/>
          <w:smallCaps w:val="0"/>
          <w:noProof/>
          <w:sz w:val="22"/>
          <w:szCs w:val="22"/>
        </w:rPr>
        <w:t xml:space="preserve"> </w:t>
      </w:r>
    </w:p>
    <w:p w:rsidR="003B4957" w:rsidRPr="006C32E5" w:rsidRDefault="003B4957" w:rsidP="003B4957">
      <w:pPr>
        <w:tabs>
          <w:tab w:val="left" w:pos="2744"/>
        </w:tabs>
        <w:jc w:val="center"/>
        <w:rPr>
          <w:b w:val="0"/>
          <w:noProof/>
          <w:spacing w:val="80"/>
          <w:sz w:val="28"/>
          <w:szCs w:val="28"/>
        </w:rPr>
      </w:pPr>
      <w:r w:rsidRPr="006C32E5">
        <w:rPr>
          <w:b w:val="0"/>
          <w:noProof/>
          <w:spacing w:val="80"/>
          <w:sz w:val="28"/>
          <w:szCs w:val="28"/>
        </w:rPr>
        <w:drawing>
          <wp:inline distT="0" distB="0" distL="0" distR="0">
            <wp:extent cx="4476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pacing w:val="80"/>
          <w:sz w:val="28"/>
          <w:szCs w:val="28"/>
        </w:rPr>
      </w:pPr>
      <w:r w:rsidRPr="003B4957">
        <w:rPr>
          <w:bCs w:val="0"/>
          <w:spacing w:val="80"/>
          <w:sz w:val="28"/>
          <w:szCs w:val="28"/>
        </w:rPr>
        <w:t>ДУМА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  <w:r w:rsidRPr="003B4957">
        <w:rPr>
          <w:bCs w:val="0"/>
          <w:spacing w:val="80"/>
          <w:sz w:val="28"/>
          <w:szCs w:val="28"/>
        </w:rPr>
        <w:t>ГАЙНСКОГО МУНИЦИПАЛЬНОГО ОКРУГА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  <w:r w:rsidRPr="003B4957">
        <w:rPr>
          <w:bCs w:val="0"/>
          <w:sz w:val="28"/>
          <w:szCs w:val="28"/>
        </w:rPr>
        <w:t>ПЕРМСКОГО КРАЯ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  <w:r w:rsidRPr="003B4957">
        <w:rPr>
          <w:bCs w:val="0"/>
          <w:sz w:val="28"/>
          <w:szCs w:val="28"/>
        </w:rPr>
        <w:t>РЕШЕНИЕ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700"/>
        <w:gridCol w:w="1134"/>
      </w:tblGrid>
      <w:tr w:rsidR="003B4957" w:rsidRPr="00BA1908" w:rsidTr="00D72099">
        <w:tc>
          <w:tcPr>
            <w:tcW w:w="1620" w:type="dxa"/>
            <w:hideMark/>
          </w:tcPr>
          <w:p w:rsidR="003B4957" w:rsidRPr="00BA1908" w:rsidRDefault="00BA1908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  <w:r w:rsidRPr="00BA1908">
              <w:rPr>
                <w:sz w:val="28"/>
                <w:szCs w:val="28"/>
              </w:rPr>
              <w:t>30.04.2021</w:t>
            </w:r>
          </w:p>
        </w:tc>
        <w:tc>
          <w:tcPr>
            <w:tcW w:w="5580" w:type="dxa"/>
          </w:tcPr>
          <w:p w:rsidR="003B4957" w:rsidRPr="00BA1908" w:rsidRDefault="003B4957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3B4957" w:rsidRPr="00BA1908" w:rsidRDefault="003B4957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  <w:r w:rsidRPr="00BA1908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B4957" w:rsidRPr="00BA1908" w:rsidRDefault="00BA1908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  <w:r w:rsidRPr="00BA1908">
              <w:rPr>
                <w:sz w:val="28"/>
                <w:szCs w:val="28"/>
              </w:rPr>
              <w:t>149</w:t>
            </w:r>
          </w:p>
        </w:tc>
      </w:tr>
    </w:tbl>
    <w:p w:rsidR="0000451A" w:rsidRPr="00782085" w:rsidRDefault="0000451A" w:rsidP="0000451A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</w:p>
    <w:p w:rsidR="00F412E1" w:rsidRDefault="00F412E1" w:rsidP="003B4957">
      <w:pPr>
        <w:shd w:val="clear" w:color="auto" w:fill="FFFFFF"/>
        <w:spacing w:before="120" w:after="120" w:line="288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782085">
        <w:rPr>
          <w:bCs w:val="0"/>
          <w:smallCaps w:val="0"/>
          <w:spacing w:val="2"/>
          <w:sz w:val="28"/>
          <w:szCs w:val="28"/>
        </w:rPr>
        <w:t>Об утверждении Положения о депутатской этике</w:t>
      </w:r>
    </w:p>
    <w:p w:rsidR="003B4957" w:rsidRPr="00782085" w:rsidRDefault="003B4957" w:rsidP="003B4957">
      <w:pPr>
        <w:shd w:val="clear" w:color="auto" w:fill="FFFFFF"/>
        <w:spacing w:before="120" w:after="120" w:line="288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145262" w:rsidRDefault="00F412E1" w:rsidP="0000451A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В соответствии с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 xml:space="preserve"> Указам Президента Р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оссийской Федерации от 12.08.20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>0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2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 xml:space="preserve"> № 885 «Об утверждении общих принципов служебного поведения государственных служащих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»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Положением 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 xml:space="preserve">о 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>Думе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B31FAE" w:rsidRPr="00782085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края, утвержденного решением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от 05.11.2019 № </w:t>
      </w:r>
      <w:r w:rsidR="00145262">
        <w:rPr>
          <w:b w:val="0"/>
          <w:bCs w:val="0"/>
          <w:smallCaps w:val="0"/>
          <w:spacing w:val="2"/>
          <w:sz w:val="28"/>
          <w:szCs w:val="28"/>
        </w:rPr>
        <w:t>1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,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 в целях соблюдения основных этических принципов и норм поведения, обязательных для депутатов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при исполнении депутатских полномочий, </w:t>
      </w:r>
    </w:p>
    <w:p w:rsidR="00F412E1" w:rsidRDefault="00F412E1" w:rsidP="00145262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Дума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краяРЕШАЕТ:</w:t>
      </w:r>
    </w:p>
    <w:p w:rsidR="00244E8A" w:rsidRDefault="00244E8A" w:rsidP="00145262">
      <w:pPr>
        <w:shd w:val="clear" w:color="auto" w:fill="FFFFFF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1. Утвердить прилагаемое Положение о депутатской этике.</w:t>
      </w:r>
    </w:p>
    <w:p w:rsidR="008B636E" w:rsidRPr="008B636E" w:rsidRDefault="00145262" w:rsidP="00145262">
      <w:pPr>
        <w:suppressAutoHyphens/>
        <w:autoSpaceDE w:val="0"/>
        <w:autoSpaceDN w:val="0"/>
        <w:adjustRightInd w:val="0"/>
        <w:jc w:val="both"/>
        <w:rPr>
          <w:rFonts w:ascii="Calibri" w:eastAsia="Calibri" w:hAnsi="Calibri"/>
          <w:b w:val="0"/>
          <w:bCs w:val="0"/>
          <w:smallCaps w:val="0"/>
          <w:sz w:val="22"/>
          <w:szCs w:val="22"/>
          <w:lang w:eastAsia="zh-CN"/>
        </w:rPr>
      </w:pPr>
      <w:bookmarkStart w:id="1" w:name="_Hlk69914167"/>
      <w:bookmarkStart w:id="2" w:name="_Hlk69976929"/>
      <w:bookmarkEnd w:id="0"/>
      <w:r>
        <w:rPr>
          <w:rFonts w:eastAsia="Calibri"/>
          <w:b w:val="0"/>
          <w:bCs w:val="0"/>
          <w:smallCaps w:val="0"/>
          <w:sz w:val="28"/>
          <w:szCs w:val="28"/>
          <w:lang w:eastAsia="zh-CN"/>
        </w:rPr>
        <w:t xml:space="preserve">        2.</w:t>
      </w:r>
      <w:r w:rsidR="008B636E" w:rsidRPr="008B636E">
        <w:rPr>
          <w:rFonts w:eastAsia="Calibri"/>
          <w:b w:val="0"/>
          <w:bCs w:val="0"/>
          <w:smallCaps w:val="0"/>
          <w:sz w:val="28"/>
          <w:szCs w:val="28"/>
          <w:lang w:eastAsia="zh-CN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8B636E" w:rsidRPr="008B636E">
          <w:rPr>
            <w:rFonts w:eastAsia="Calibri"/>
            <w:b w:val="0"/>
            <w:bCs w:val="0"/>
            <w:smallCaps w:val="0"/>
            <w:sz w:val="28"/>
            <w:szCs w:val="28"/>
            <w:lang w:eastAsia="zh-CN"/>
          </w:rPr>
          <w:t>http://gainynv-news.ru</w:t>
        </w:r>
      </w:hyperlink>
      <w:r w:rsidR="008B636E" w:rsidRPr="008B636E">
        <w:rPr>
          <w:rFonts w:eastAsia="Calibri"/>
          <w:b w:val="0"/>
          <w:bCs w:val="0"/>
          <w:smallCaps w:val="0"/>
          <w:sz w:val="28"/>
          <w:szCs w:val="28"/>
          <w:lang w:eastAsia="zh-CN"/>
        </w:rPr>
        <w:t xml:space="preserve"> .</w:t>
      </w:r>
    </w:p>
    <w:p w:rsidR="008B636E" w:rsidRPr="008B636E" w:rsidRDefault="008B636E" w:rsidP="00145262">
      <w:pPr>
        <w:suppressAutoHyphens/>
        <w:autoSpaceDE w:val="0"/>
        <w:ind w:firstLine="567"/>
        <w:jc w:val="both"/>
        <w:rPr>
          <w:rFonts w:ascii="Calibri" w:eastAsia="Calibri" w:hAnsi="Calibri"/>
          <w:b w:val="0"/>
          <w:bCs w:val="0"/>
          <w:smallCaps w:val="0"/>
          <w:sz w:val="22"/>
          <w:szCs w:val="22"/>
          <w:lang w:eastAsia="zh-CN"/>
        </w:rPr>
      </w:pPr>
      <w:r w:rsidRPr="008B636E">
        <w:rPr>
          <w:b w:val="0"/>
          <w:bCs w:val="0"/>
          <w:smallCaps w:val="0"/>
          <w:sz w:val="28"/>
          <w:szCs w:val="28"/>
        </w:rPr>
        <w:t>3.Настоящее решение вступает в силу после его официального опубликования в газете «Наше время».</w:t>
      </w:r>
    </w:p>
    <w:p w:rsidR="008B636E" w:rsidRPr="008B636E" w:rsidRDefault="008B636E" w:rsidP="00145262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color w:val="000000"/>
          <w:sz w:val="24"/>
          <w:szCs w:val="24"/>
          <w:lang w:eastAsia="zh-CN"/>
        </w:rPr>
      </w:pPr>
      <w:r w:rsidRPr="008B636E">
        <w:rPr>
          <w:rFonts w:eastAsia="Calibri"/>
          <w:b w:val="0"/>
          <w:bCs w:val="0"/>
          <w:smallCaps w:val="0"/>
          <w:color w:val="000000"/>
          <w:sz w:val="28"/>
          <w:szCs w:val="28"/>
          <w:lang w:eastAsia="zh-CN"/>
        </w:rPr>
        <w:t>4. Контроль за исполнением настоящего решения возложить   на постоянную комиссию Думы гайнского муниципального округа по местному самоуправлению, развитию коммунальной инфраструктуре, ремонту и   строительству дорог, социальной политике и правам человека.</w:t>
      </w:r>
    </w:p>
    <w:bookmarkEnd w:id="1"/>
    <w:p w:rsidR="008B636E" w:rsidRPr="008B636E" w:rsidRDefault="008B636E" w:rsidP="00145262">
      <w:pPr>
        <w:suppressAutoHyphens/>
        <w:rPr>
          <w:rFonts w:eastAsia="Calibri"/>
          <w:b w:val="0"/>
          <w:bCs w:val="0"/>
          <w:smallCaps w:val="0"/>
          <w:sz w:val="28"/>
          <w:szCs w:val="28"/>
          <w:lang w:eastAsia="zh-CN"/>
        </w:rPr>
      </w:pP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8B636E" w:rsidRPr="008B636E" w:rsidTr="005B19ED">
        <w:tc>
          <w:tcPr>
            <w:tcW w:w="4678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bookmarkStart w:id="3" w:name="_Hlk69914948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Председатель Думы 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Гайнского муниципального округа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Пермского края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«______»____________ _________ </w:t>
            </w:r>
            <w:proofErr w:type="gramStart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г</w:t>
            </w:r>
            <w:proofErr w:type="gramEnd"/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</w:tc>
        <w:tc>
          <w:tcPr>
            <w:tcW w:w="2482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И. А. Ковалев</w:t>
            </w:r>
          </w:p>
        </w:tc>
      </w:tr>
      <w:tr w:rsidR="008B636E" w:rsidRPr="008B636E" w:rsidTr="005B19ED">
        <w:tc>
          <w:tcPr>
            <w:tcW w:w="4678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Глава муниципального округа – глава администрации Гайнского 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муниципального округа  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«______» __________  _________ </w:t>
            </w:r>
            <w:proofErr w:type="gramStart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2410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</w:tc>
        <w:tc>
          <w:tcPr>
            <w:tcW w:w="2482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Е. Г. </w:t>
            </w:r>
            <w:proofErr w:type="spellStart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Шалгинских</w:t>
            </w:r>
            <w:proofErr w:type="spellEnd"/>
          </w:p>
        </w:tc>
      </w:tr>
      <w:bookmarkEnd w:id="2"/>
      <w:bookmarkEnd w:id="3"/>
    </w:tbl>
    <w:p w:rsidR="00244E8A" w:rsidRPr="00782085" w:rsidRDefault="00244E8A" w:rsidP="00C05EDB">
      <w:pPr>
        <w:shd w:val="clear" w:color="auto" w:fill="FFFFFF"/>
        <w:spacing w:line="360" w:lineRule="auto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:rsidR="00F412E1" w:rsidRPr="00782085" w:rsidRDefault="00F412E1" w:rsidP="0000451A">
      <w:pPr>
        <w:shd w:val="clear" w:color="auto" w:fill="FFFFFF"/>
        <w:spacing w:before="375" w:after="225"/>
        <w:ind w:firstLine="426"/>
        <w:jc w:val="both"/>
        <w:textAlignment w:val="baseline"/>
        <w:outlineLvl w:val="1"/>
        <w:rPr>
          <w:b w:val="0"/>
          <w:bCs w:val="0"/>
          <w:smallCaps w:val="0"/>
          <w:spacing w:val="2"/>
          <w:sz w:val="28"/>
          <w:szCs w:val="28"/>
        </w:rPr>
        <w:sectPr w:rsidR="00F412E1" w:rsidRPr="00782085" w:rsidSect="0078208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782085" w:rsidRPr="004D5EE6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УТВЕРЖДЕНО</w:t>
      </w:r>
    </w:p>
    <w:p w:rsidR="00F412E1" w:rsidRPr="004D5EE6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решением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от </w:t>
      </w:r>
      <w:r w:rsidR="00BA1908">
        <w:rPr>
          <w:b w:val="0"/>
          <w:bCs w:val="0"/>
          <w:smallCaps w:val="0"/>
          <w:spacing w:val="2"/>
          <w:sz w:val="28"/>
          <w:szCs w:val="28"/>
        </w:rPr>
        <w:t xml:space="preserve">30.04.2021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 № </w:t>
      </w:r>
      <w:r w:rsidR="00BA1908">
        <w:rPr>
          <w:b w:val="0"/>
          <w:bCs w:val="0"/>
          <w:smallCaps w:val="0"/>
          <w:spacing w:val="2"/>
          <w:sz w:val="28"/>
          <w:szCs w:val="28"/>
        </w:rPr>
        <w:t>149</w:t>
      </w:r>
    </w:p>
    <w:p w:rsidR="00BA1908" w:rsidRDefault="00BA1908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BA1908" w:rsidRDefault="00BA1908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BA1908" w:rsidRDefault="00BA1908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782085" w:rsidRPr="004D5EE6" w:rsidRDefault="00782085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ПОЛОЖЕНИЕ</w:t>
      </w:r>
    </w:p>
    <w:p w:rsidR="00782085" w:rsidRDefault="00782085" w:rsidP="00931F8E">
      <w:pPr>
        <w:shd w:val="clear" w:color="auto" w:fill="FFFFFF"/>
        <w:spacing w:after="120" w:line="315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о депутатской этике</w:t>
      </w:r>
      <w:r w:rsidR="004D5EE6">
        <w:rPr>
          <w:bCs w:val="0"/>
          <w:smallCaps w:val="0"/>
          <w:spacing w:val="2"/>
          <w:sz w:val="28"/>
          <w:szCs w:val="28"/>
        </w:rPr>
        <w:t xml:space="preserve"> депутата</w:t>
      </w:r>
    </w:p>
    <w:p w:rsidR="00BA1908" w:rsidRPr="004D5EE6" w:rsidRDefault="00BA1908" w:rsidP="00931F8E">
      <w:pPr>
        <w:shd w:val="clear" w:color="auto" w:fill="FFFFFF"/>
        <w:spacing w:after="120" w:line="315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782085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proofErr w:type="gramStart"/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Настоящее Положение о депутатской этике (далее - Положение) определяет основные правила поведения депутатов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в соответствии с общепринятыми этическими нормами при исполнении депутатских полномочий и призвано содействовать повышению авторитета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(далее - Дума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), укреплению доверия граждан к представительному органу местного самоуправления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округа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 Пермского края.</w:t>
      </w:r>
      <w:proofErr w:type="gramEnd"/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Настоящее Положение обязательно для исполнения депутатами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Пермского края (далее – депутат).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00451A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1. Общие положения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Pr="004D5EE6" w:rsidRDefault="00F412E1" w:rsidP="00C35A57">
      <w:pPr>
        <w:shd w:val="clear" w:color="auto" w:fill="FFFFFF"/>
        <w:ind w:firstLine="567"/>
        <w:jc w:val="both"/>
        <w:textAlignment w:val="baseline"/>
        <w:outlineLvl w:val="2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Депутатская этика - об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язательные для каждого депутата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рганов местного самоуправления.</w:t>
      </w:r>
    </w:p>
    <w:p w:rsidR="00F412E1" w:rsidRPr="004D5EE6" w:rsidRDefault="00F412E1" w:rsidP="00C35A57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 осуществляет свои полномочия с обязательным соблюдением депутатской этики.</w:t>
      </w:r>
    </w:p>
    <w:p w:rsidR="00F412E1" w:rsidRPr="004D5EE6" w:rsidRDefault="00F412E1" w:rsidP="00C35A57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3. Моральным критерием поведения депутатадолжны служить идеалы добра, справедливости, гуманизма и милосердия.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4. Деятельность депутата должна быть направлена на развитие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(далее </w:t>
      </w:r>
      <w:proofErr w:type="gramStart"/>
      <w:r w:rsidR="00522207">
        <w:rPr>
          <w:b w:val="0"/>
          <w:bCs w:val="0"/>
          <w:smallCaps w:val="0"/>
          <w:spacing w:val="2"/>
          <w:sz w:val="28"/>
          <w:szCs w:val="28"/>
        </w:rPr>
        <w:t>–Г</w:t>
      </w:r>
      <w:proofErr w:type="gramEnd"/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айнский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муниципальный округ) и учитыва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>ть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интересыграждан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 В своей деятельности депутатдолжен соблюдать безусловный приоритет общенародных интересов и прав человека.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В основе деятельности депутата лежит соблюдение следующих принципов: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выражения интересов избирателей;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приоритета прав и свобод человека и гражданина;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гласности депутатской деятельности;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- соблюдения законов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и муниципальных правовых актов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-следования моральным критериям, отражающим идеалы добра, справедливости, гуманизма, милосердия, порядочности;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социальной справедливости;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об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ъективности и беспристрастности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 Депутатдолжен выполнять свои полномочия добросовестно и эффективно, укреплять авторитет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6. Депутат должен воздерживаться от действий, заявлений и поступков, способных скомпрометировать его самого, представляемых им жителей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и нанести ущерб авторитету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7. Депутат должен в равной мере сохранять собственное достоинство и уважать достоинство других депутатов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, должностных лиц и граждан.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8. В случае нарушения Положения, допущенного в ходе заседания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Дума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может: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рассмотреть вопрос о депутатской этике в ходе заседания;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поручить рассмотрение этого вопроса постоянной комиссии </w:t>
      </w:r>
      <w:r w:rsidR="00E10CE5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E10CE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="00145262" w:rsidRPr="008B636E">
        <w:rPr>
          <w:rFonts w:eastAsia="Calibri"/>
          <w:b w:val="0"/>
          <w:bCs w:val="0"/>
          <w:smallCaps w:val="0"/>
          <w:color w:val="000000"/>
          <w:sz w:val="28"/>
          <w:szCs w:val="28"/>
          <w:lang w:eastAsia="zh-CN"/>
        </w:rPr>
        <w:t>по местному самоуправлению, развитию коммунальной инфраструктуре, ремонту и   строительству дорог, социальной политике и правам человека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(далее –комиссия)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 В этом случае комиссия информирует Думу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о результатах рассмотрения на очередном заседании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2. Принципы депутатской этики, относящиеся к деятельности депутата в </w:t>
      </w:r>
      <w:proofErr w:type="spellStart"/>
      <w:r w:rsidRPr="004D5EE6">
        <w:rPr>
          <w:bCs w:val="0"/>
          <w:smallCaps w:val="0"/>
          <w:spacing w:val="2"/>
          <w:sz w:val="28"/>
          <w:szCs w:val="28"/>
        </w:rPr>
        <w:t>Думе</w:t>
      </w:r>
      <w:r w:rsidR="00522207">
        <w:rPr>
          <w:bCs w:val="0"/>
          <w:smallCaps w:val="0"/>
          <w:spacing w:val="2"/>
          <w:sz w:val="28"/>
          <w:szCs w:val="28"/>
        </w:rPr>
        <w:t>Гайнского</w:t>
      </w:r>
      <w:proofErr w:type="spellEnd"/>
      <w:r w:rsidR="00522207">
        <w:rPr>
          <w:bCs w:val="0"/>
          <w:smallCaps w:val="0"/>
          <w:spacing w:val="2"/>
          <w:sz w:val="28"/>
          <w:szCs w:val="28"/>
        </w:rPr>
        <w:t xml:space="preserve"> </w:t>
      </w:r>
      <w:r w:rsidR="005B2603" w:rsidRPr="004D5EE6">
        <w:rPr>
          <w:bCs w:val="0"/>
          <w:smallCaps w:val="0"/>
          <w:spacing w:val="2"/>
          <w:sz w:val="28"/>
          <w:szCs w:val="28"/>
        </w:rPr>
        <w:t>муниципального округа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может навязывать свою позицию посредством угроз, ультиматумов и иных подобных действий.</w:t>
      </w:r>
    </w:p>
    <w:p w:rsidR="003C62FE" w:rsidRPr="00C35A57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Депутатобязан присутствовать на заседаниях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36487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заседаниях постоянных</w:t>
      </w:r>
      <w:r w:rsidR="00A36487"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 xml:space="preserve">временных комиссий и рабочих групп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членом которых он является, а также на депутатских слушаниях. О невозможности присутствовать на заседании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,на заседании постоянных, временных комиссий и рабочих групп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депутат заблаговременно уведомляет </w:t>
      </w:r>
      <w:r w:rsidRPr="00C35A57">
        <w:rPr>
          <w:b w:val="0"/>
          <w:bCs w:val="0"/>
          <w:smallCaps w:val="0"/>
          <w:spacing w:val="2"/>
          <w:sz w:val="28"/>
          <w:szCs w:val="28"/>
        </w:rPr>
        <w:t>председателя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35A57" w:rsidRPr="00C35A57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C35A57">
        <w:rPr>
          <w:b w:val="0"/>
          <w:bCs w:val="0"/>
          <w:smallCaps w:val="0"/>
          <w:spacing w:val="2"/>
          <w:sz w:val="28"/>
          <w:szCs w:val="28"/>
        </w:rPr>
        <w:t>, а в его отсутствие - заместителя председателя, с указанием причин отсу</w:t>
      </w:r>
      <w:r w:rsidR="003C62FE" w:rsidRPr="00C35A57">
        <w:rPr>
          <w:b w:val="0"/>
          <w:bCs w:val="0"/>
          <w:smallCaps w:val="0"/>
          <w:spacing w:val="2"/>
          <w:sz w:val="28"/>
          <w:szCs w:val="28"/>
        </w:rPr>
        <w:t>тствия.</w:t>
      </w:r>
    </w:p>
    <w:p w:rsidR="003C62F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3. Депутат на заседаниях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округа, заседаниях постоянных, временных комиссий и рабочих групп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C003A7">
        <w:rPr>
          <w:b w:val="0"/>
          <w:bCs w:val="0"/>
          <w:smallCaps w:val="0"/>
          <w:spacing w:val="2"/>
          <w:sz w:val="28"/>
          <w:szCs w:val="28"/>
        </w:rPr>
        <w:t>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депутатских слушаниях </w:t>
      </w:r>
      <w:r w:rsidR="00C003A7" w:rsidRPr="004D5EE6">
        <w:rPr>
          <w:b w:val="0"/>
          <w:bCs w:val="0"/>
          <w:smallCaps w:val="0"/>
          <w:spacing w:val="2"/>
          <w:sz w:val="28"/>
          <w:szCs w:val="28"/>
        </w:rPr>
        <w:t xml:space="preserve">выступает </w:t>
      </w:r>
      <w:r w:rsidR="0013477A">
        <w:rPr>
          <w:b w:val="0"/>
          <w:bCs w:val="0"/>
          <w:smallCaps w:val="0"/>
          <w:spacing w:val="2"/>
          <w:sz w:val="28"/>
          <w:szCs w:val="28"/>
        </w:rPr>
        <w:t xml:space="preserve">впределах установленных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Регламент</w:t>
      </w:r>
      <w:r w:rsidR="0013477A">
        <w:rPr>
          <w:b w:val="0"/>
          <w:bCs w:val="0"/>
          <w:smallCaps w:val="0"/>
          <w:spacing w:val="2"/>
          <w:sz w:val="28"/>
          <w:szCs w:val="28"/>
        </w:rPr>
        <w:t>ом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383532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должен соблюдать порядок работы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установленн</w:t>
      </w:r>
      <w:r w:rsidR="00383532">
        <w:rPr>
          <w:b w:val="0"/>
          <w:bCs w:val="0"/>
          <w:smallCaps w:val="0"/>
          <w:spacing w:val="2"/>
          <w:sz w:val="28"/>
          <w:szCs w:val="28"/>
        </w:rPr>
        <w:t>ый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Регламентом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подчиняться </w:t>
      </w:r>
      <w:r w:rsidR="004A416C">
        <w:rPr>
          <w:b w:val="0"/>
          <w:bCs w:val="0"/>
          <w:smallCaps w:val="0"/>
          <w:spacing w:val="2"/>
          <w:sz w:val="28"/>
          <w:szCs w:val="28"/>
        </w:rPr>
        <w:t>требованиям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председателя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4A416C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касающимся соблюдения Регламента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4A416C" w:rsidRPr="004A416C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="00383532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3C62F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должен без уважительных причин пропускать заседания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4A416C" w:rsidRPr="004A416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4A416C" w:rsidRPr="004D5EE6">
        <w:rPr>
          <w:b w:val="0"/>
          <w:bCs w:val="0"/>
          <w:smallCaps w:val="0"/>
          <w:spacing w:val="2"/>
          <w:sz w:val="28"/>
          <w:szCs w:val="28"/>
        </w:rPr>
        <w:t>заседания постоянных и временных комиссий, рабочих групп</w:t>
      </w:r>
      <w:r w:rsidR="004A416C">
        <w:rPr>
          <w:b w:val="0"/>
          <w:bCs w:val="0"/>
          <w:smallCaps w:val="0"/>
          <w:spacing w:val="2"/>
          <w:sz w:val="28"/>
          <w:szCs w:val="28"/>
        </w:rPr>
        <w:t>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депутатских объединений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и</w:t>
      </w:r>
      <w:r w:rsidR="004A416C" w:rsidRPr="004D5EE6">
        <w:rPr>
          <w:b w:val="0"/>
          <w:bCs w:val="0"/>
          <w:smallCaps w:val="0"/>
          <w:spacing w:val="2"/>
          <w:sz w:val="28"/>
          <w:szCs w:val="28"/>
        </w:rPr>
        <w:t>депутатские слушания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а также опаздывать на них без уважительных причин. Депутат не вправе поки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нуть заседание или мероприятие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без разрешения председательствующего. </w:t>
      </w:r>
    </w:p>
    <w:p w:rsidR="003C62F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4. Участвуя в заседаниях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округа, заседаниях постоянных, временных комиссий и рабочих групп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депутат должен проявлять вежливость, тактичность и уважение ко всем присутствующим лицам, не допускать оскорбительные вык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рики, не прерывать выступающих.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 Обращаясь к другим депутатам и лицам, присутствующим на заседании, депутату рекомендуется использов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ать следующие формы обращения: «уважаемый председатель», «уважаемый коллега», «уважаемый эксперт» и тому подобное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с прибавлением фамилии, имени и отчества или без них.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6. Выступающий на заседании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вправе: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употреблять в своей речи грубые, некорректные выражения;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допускать необоснованные обвинения в чей-либо адрес;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использовать заведомо ложную информацию;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призывать к противозаконным действиям.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Председательствующий обязан сделать предупреждение о недопустимости таких высказываний и призывов. После второго предупреждения, по решению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выступающий депутат лишается права выступления в течение всего заседания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за исключением выступления с докладом (содокладом).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8. Депутат обязан добросовестно выполнять поручения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постоянных, временных комиссий и рабочих групп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13477A">
        <w:rPr>
          <w:b w:val="0"/>
          <w:bCs w:val="0"/>
          <w:smallCaps w:val="0"/>
          <w:spacing w:val="2"/>
          <w:sz w:val="28"/>
          <w:szCs w:val="28"/>
        </w:rPr>
        <w:t>муниципального округа,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председателя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данные в пределах их компетенции.</w:t>
      </w: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3. Принципы депутатской этики во взаимоотношениях с </w:t>
      </w:r>
      <w:r w:rsidR="00516D59" w:rsidRPr="004D5EE6">
        <w:rPr>
          <w:bCs w:val="0"/>
          <w:smallCaps w:val="0"/>
          <w:spacing w:val="2"/>
          <w:sz w:val="28"/>
          <w:szCs w:val="28"/>
        </w:rPr>
        <w:t>гражданами</w:t>
      </w:r>
      <w:r w:rsidR="00BA1908">
        <w:rPr>
          <w:bCs w:val="0"/>
          <w:smallCaps w:val="0"/>
          <w:spacing w:val="2"/>
          <w:sz w:val="28"/>
          <w:szCs w:val="28"/>
        </w:rPr>
        <w:t xml:space="preserve"> </w:t>
      </w:r>
      <w:proofErr w:type="spellStart"/>
      <w:r w:rsidR="00522207">
        <w:rPr>
          <w:bCs w:val="0"/>
          <w:smallCaps w:val="0"/>
          <w:spacing w:val="2"/>
          <w:sz w:val="28"/>
          <w:szCs w:val="28"/>
        </w:rPr>
        <w:t>Гайнского</w:t>
      </w:r>
      <w:proofErr w:type="spellEnd"/>
      <w:r w:rsidR="00522207">
        <w:rPr>
          <w:bCs w:val="0"/>
          <w:smallCaps w:val="0"/>
          <w:spacing w:val="2"/>
          <w:sz w:val="28"/>
          <w:szCs w:val="28"/>
        </w:rPr>
        <w:t xml:space="preserve"> </w:t>
      </w:r>
      <w:r w:rsidR="00516D59" w:rsidRPr="004D5EE6">
        <w:rPr>
          <w:bCs w:val="0"/>
          <w:smallCaps w:val="0"/>
          <w:spacing w:val="2"/>
          <w:sz w:val="28"/>
          <w:szCs w:val="28"/>
        </w:rPr>
        <w:t>муниципального округа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1. Взаимоотношения депутата с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гражданами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строятся н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а основе уважения и вежливости.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2. При проведении приема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граждан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депутату следует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проявлять терпение и внимание.</w:t>
      </w:r>
    </w:p>
    <w:p w:rsidR="00F412E1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145262" w:rsidRPr="004D5EE6" w:rsidRDefault="0014526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:rsidR="00BA1908" w:rsidRDefault="00BA1908" w:rsidP="00A34EA2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516D59" w:rsidRDefault="00F412E1" w:rsidP="00A34EA2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BA1908" w:rsidRPr="004D5EE6" w:rsidRDefault="00BA1908" w:rsidP="00A34EA2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в близком родстве или свойстве.</w:t>
      </w: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составляют государственную, коммерческую или служебную тайну;</w:t>
      </w: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связаны с личной, семейной, деловой репутацией граждан;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связаны с деятельностью юридических лиц и доверены депутату при условии их неразглашения. </w:t>
      </w:r>
    </w:p>
    <w:p w:rsidR="00F412E1" w:rsidRPr="00FF2B02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FF2B02">
        <w:rPr>
          <w:b w:val="0"/>
          <w:bCs w:val="0"/>
          <w:smallCaps w:val="0"/>
          <w:spacing w:val="2"/>
          <w:sz w:val="28"/>
          <w:szCs w:val="28"/>
        </w:rPr>
        <w:t>3.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</w:t>
      </w:r>
      <w:r w:rsidR="00516D59" w:rsidRPr="00FF2B02">
        <w:rPr>
          <w:b w:val="0"/>
          <w:bCs w:val="0"/>
          <w:smallCaps w:val="0"/>
          <w:spacing w:val="2"/>
          <w:sz w:val="28"/>
          <w:szCs w:val="28"/>
        </w:rPr>
        <w:t xml:space="preserve"> с протокольными мероприятиями.</w:t>
      </w:r>
    </w:p>
    <w:p w:rsidR="0013477A" w:rsidRPr="00FF2B02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FF2B02">
        <w:rPr>
          <w:b w:val="0"/>
          <w:bCs w:val="0"/>
          <w:smallCaps w:val="0"/>
          <w:spacing w:val="2"/>
          <w:sz w:val="28"/>
          <w:szCs w:val="28"/>
        </w:rPr>
        <w:t>4.</w:t>
      </w:r>
      <w:r w:rsidR="0013477A" w:rsidRPr="00FF2B02">
        <w:rPr>
          <w:b w:val="0"/>
          <w:bCs w:val="0"/>
          <w:smallCaps w:val="0"/>
          <w:spacing w:val="2"/>
          <w:sz w:val="28"/>
          <w:szCs w:val="28"/>
        </w:rPr>
        <w:t xml:space="preserve"> Депутат должен соблюдать ограничения и запреты, исполнять </w:t>
      </w:r>
      <w:r w:rsidRPr="00FF2B02">
        <w:rPr>
          <w:b w:val="0"/>
          <w:bCs w:val="0"/>
          <w:smallCaps w:val="0"/>
          <w:spacing w:val="2"/>
          <w:sz w:val="28"/>
          <w:szCs w:val="28"/>
        </w:rPr>
        <w:t>обязанности,</w:t>
      </w:r>
      <w:r w:rsidR="0013477A" w:rsidRPr="00FF2B02">
        <w:rPr>
          <w:b w:val="0"/>
          <w:bCs w:val="0"/>
          <w:smallCaps w:val="0"/>
          <w:spacing w:val="2"/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 и другим федеральным законами.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5. Этика публичных выступлений депутата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Депутат вправе публично выступать со своим личным мнением. Выступления должны быть корректными, не задевающими честь и достоинство других лиц,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не наносящими ущерб репутации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и других органов местного самоуправления, их должностных лиц.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 не вправе выступать от имени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постоянной комиссии как их официальный представитель в отношениях с 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соответствующими полномочиями.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3. Депутат, выступая на заседаниях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4. Публичные извинения депутата должны быть адекватными месту и форме нарушения депутатской этики. Они приносятся: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на заседаниях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и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ее постоянных комиссиях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в присутствии обратившихся лиц;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через те средства массовой информации, в которых были размещены неэтичные высказывания депутата.</w:t>
      </w:r>
    </w:p>
    <w:p w:rsidR="00BA1908" w:rsidRDefault="00BA1908" w:rsidP="00A27F9C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A27F9C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6. Рассмотрение вопросов, связанных с соблюдением депутатами депутатской этики</w:t>
      </w:r>
    </w:p>
    <w:p w:rsidR="00BA1908" w:rsidRPr="004D5EE6" w:rsidRDefault="00BA1908" w:rsidP="00A27F9C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Рассмотрение вопросов, связанных с соблюдением депутатами депутатской этики, осуществляет комиссия.</w:t>
      </w:r>
    </w:p>
    <w:p w:rsidR="00516D59" w:rsidRPr="004D5EE6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Не являются предметом рассмотрения комиссии вопросы, не связанные со статусом депутата, в том числе: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этика личной жизни депутата;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служебная (трудовая) деятельность депутата;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отношения депутата с общественными объединениями в качестве члена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этих общественных объединений.</w:t>
      </w:r>
    </w:p>
    <w:p w:rsidR="00F412E1" w:rsidRPr="004D5EE6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2. 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омиссия может рассматривать вопрос о нарушении </w:t>
      </w:r>
      <w:r w:rsidR="00975508" w:rsidRPr="004D5EE6">
        <w:rPr>
          <w:b w:val="0"/>
          <w:bCs w:val="0"/>
          <w:smallCaps w:val="0"/>
          <w:spacing w:val="2"/>
          <w:sz w:val="28"/>
          <w:szCs w:val="28"/>
        </w:rPr>
        <w:t>Положения,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 как по собственной инициативе, так и по поручени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ю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или ее 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>постоянных комиссий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F412E1" w:rsidRPr="004D5EE6" w:rsidRDefault="00975508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3. </w:t>
      </w:r>
      <w:r w:rsidR="00FF2B02"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рассматривает письменные заявления 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ций, общественных объединений.</w:t>
      </w:r>
    </w:p>
    <w:p w:rsidR="00F412E1" w:rsidRPr="004D5EE6" w:rsidRDefault="00975508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4. </w:t>
      </w:r>
      <w:r w:rsidR="00FF2B02"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рассматривает обращение в течение 30 дней со дня его регистрации в порядке, установленном законом.</w:t>
      </w:r>
    </w:p>
    <w:p w:rsidR="00516D59" w:rsidRPr="004D5EE6" w:rsidRDefault="002933EC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5.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На заседаниекомиссии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Положения по существу, если депутат письменно не просил о переносе рассмотрения вопроса на определенный срок.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Рассмотрение вопроса о нарушении депутатом Положения осуществляется комиссией на закрытом заседании.Депутат вправе дать комиссии объяснен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ия по рассматриваемому вопросу.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6. По результатам рассмотрения заявлений (обращений) комиссия принимает решение об установлении факта нарушения Положения или об отсутствии такого нарушения.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7. В случае установления факта нарушения Положения комиссия направляет в Думу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материалы для рассмотрения вопроса о поведении депутата.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8. Комиссия предоставляет обратившемуся лицу ответ с результатом рассмотрения обращения.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Обратившееся лицо может обжаловать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решение, принятое комиссией, в Думе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7. Рассмотрение на заседании Думы </w:t>
      </w:r>
      <w:r w:rsidR="00522207">
        <w:rPr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Cs w:val="0"/>
          <w:smallCaps w:val="0"/>
          <w:spacing w:val="2"/>
          <w:sz w:val="28"/>
          <w:szCs w:val="28"/>
        </w:rPr>
        <w:t>вопросов, связанных с нарушением Положения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Дума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рассматривает материалы о поведении депутата, переданные ей комиссией, на своем заседании в присутствии д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епутата, нарушившего Положение.</w:t>
      </w:r>
    </w:p>
    <w:p w:rsidR="00F412E1" w:rsidRPr="004D5EE6" w:rsidRDefault="00931F8E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2.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Дума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P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вправе принять решение о закрытом рассмотрении вопроса. Соответствующее решение принимается голосованием. Депутат, допустивший нарушение Положения, вправе требовать закрытого рассмотрения вопроса. Указанное требование депутата ставится на голосование.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3. При рассмотрении вопроса о поведении депутата на заседание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приглашаются и заслушиваются обратившиеся лица.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На заседании заслушивается информация председателя комиссии о рассмотрен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ии обращения, принятом решении.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4. По результатам рассмотрения вопроса Дума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 w:rsidRP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вправе принять к депутату, нарушившему Положение, одну из следующих мер воздействия: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указать депутату на недопустимость нарушения Положения;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обязать депутата принести публичные извинения;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передать материалы о нарушении Положения в средства массовой информации для опубликования (обнародования) или довести информацию о нарушении Положения до сведения избирателей соответствующего избирательного округа иным способом.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Решение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принимается большинством голосов от установленно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йчисленности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депутатов. При этом депутат, допустивший нарушение Положения, при рассмотрении соответствующего вопроса в голосовании не участвует.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освобождается от применения мер воздействия, если он принес п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убличные извинения до принятия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Думой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решения.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 Депутат обязан выполнить решение, принятое Думой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в срок, установленный в решении.</w:t>
      </w:r>
    </w:p>
    <w:p w:rsidR="00244E8A" w:rsidRDefault="00F412E1" w:rsidP="00BE34F4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6. Решение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о принятии к депутату меры воздействия за нарушение им Положения может быть обжаловано депутатом в суд в порядке, установленном законодательством Российской Федерации.</w:t>
      </w:r>
    </w:p>
    <w:p w:rsidR="00BA1908" w:rsidRDefault="00BA1908" w:rsidP="00BE34F4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sectPr w:rsidR="00BA1908" w:rsidSect="00816E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01B"/>
    <w:multiLevelType w:val="hybridMultilevel"/>
    <w:tmpl w:val="20A0F512"/>
    <w:lvl w:ilvl="0" w:tplc="BF14E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1C"/>
    <w:rsid w:val="0000451A"/>
    <w:rsid w:val="0013477A"/>
    <w:rsid w:val="00145262"/>
    <w:rsid w:val="00212709"/>
    <w:rsid w:val="00244E8A"/>
    <w:rsid w:val="002933EC"/>
    <w:rsid w:val="002D5FF3"/>
    <w:rsid w:val="00383532"/>
    <w:rsid w:val="003B4957"/>
    <w:rsid w:val="003C62FE"/>
    <w:rsid w:val="0044719D"/>
    <w:rsid w:val="004A416C"/>
    <w:rsid w:val="004C5A6E"/>
    <w:rsid w:val="004D5EE6"/>
    <w:rsid w:val="00516D59"/>
    <w:rsid w:val="00522207"/>
    <w:rsid w:val="005654F1"/>
    <w:rsid w:val="005A5C50"/>
    <w:rsid w:val="005B2603"/>
    <w:rsid w:val="005C077B"/>
    <w:rsid w:val="0068298E"/>
    <w:rsid w:val="006A50D4"/>
    <w:rsid w:val="006D0F8E"/>
    <w:rsid w:val="00754CBD"/>
    <w:rsid w:val="00782085"/>
    <w:rsid w:val="00816E17"/>
    <w:rsid w:val="0089523E"/>
    <w:rsid w:val="008B636E"/>
    <w:rsid w:val="00931F8E"/>
    <w:rsid w:val="00975508"/>
    <w:rsid w:val="00A27F9C"/>
    <w:rsid w:val="00A34EA2"/>
    <w:rsid w:val="00A36487"/>
    <w:rsid w:val="00A7631C"/>
    <w:rsid w:val="00B31FAE"/>
    <w:rsid w:val="00BA1908"/>
    <w:rsid w:val="00BE34F4"/>
    <w:rsid w:val="00C003A7"/>
    <w:rsid w:val="00C05EDB"/>
    <w:rsid w:val="00C35A57"/>
    <w:rsid w:val="00D05BBA"/>
    <w:rsid w:val="00E10CE5"/>
    <w:rsid w:val="00F412E1"/>
    <w:rsid w:val="00FF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D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54CBD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54CBD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754CBD"/>
    <w:rPr>
      <w:rFonts w:ascii="Cambria" w:hAnsi="Cambria"/>
      <w:b/>
      <w:bCs/>
      <w:smallCaps/>
      <w:sz w:val="24"/>
      <w:szCs w:val="24"/>
    </w:rPr>
  </w:style>
  <w:style w:type="character" w:styleId="a7">
    <w:name w:val="Emphasis"/>
    <w:basedOn w:val="a0"/>
    <w:qFormat/>
    <w:rsid w:val="00754CBD"/>
    <w:rPr>
      <w:i/>
      <w:iCs/>
    </w:rPr>
  </w:style>
  <w:style w:type="character" w:styleId="a8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4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05EDB"/>
    <w:rPr>
      <w:color w:val="0000FF" w:themeColor="hyperlink"/>
      <w:u w:val="single"/>
    </w:rPr>
  </w:style>
  <w:style w:type="paragraph" w:customStyle="1" w:styleId="Default">
    <w:name w:val="Default"/>
    <w:rsid w:val="003B495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d">
    <w:name w:val="No Spacing"/>
    <w:uiPriority w:val="1"/>
    <w:qFormat/>
    <w:rsid w:val="00522207"/>
    <w:rPr>
      <w:b/>
      <w:bCs/>
      <w:smallCaps/>
      <w:sz w:val="36"/>
      <w:szCs w:val="36"/>
      <w:lang w:eastAsia="ru-RU"/>
    </w:rPr>
  </w:style>
  <w:style w:type="character" w:styleId="ae">
    <w:name w:val="Strong"/>
    <w:basedOn w:val="a0"/>
    <w:qFormat/>
    <w:rsid w:val="00522207"/>
    <w:rPr>
      <w:b/>
      <w:bCs/>
    </w:rPr>
  </w:style>
  <w:style w:type="paragraph" w:customStyle="1" w:styleId="ConsPlusNormal">
    <w:name w:val="ConsPlusNormal"/>
    <w:rsid w:val="00244E8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4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mall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E8A"/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8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af">
    <w:name w:val="Заголовок к тексту"/>
    <w:basedOn w:val="a"/>
    <w:next w:val="af0"/>
    <w:rsid w:val="004C5A6E"/>
    <w:pPr>
      <w:suppressAutoHyphens/>
      <w:spacing w:after="240" w:line="240" w:lineRule="exact"/>
    </w:pPr>
    <w:rPr>
      <w:bCs w:val="0"/>
      <w:smallCaps w:val="0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C5A6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C5A6E"/>
    <w:rPr>
      <w:b/>
      <w:bCs/>
      <w:smallCap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Zemskoe</cp:lastModifiedBy>
  <cp:revision>3</cp:revision>
  <cp:lastPrinted>2021-04-22T08:42:00Z</cp:lastPrinted>
  <dcterms:created xsi:type="dcterms:W3CDTF">2021-05-04T11:33:00Z</dcterms:created>
  <dcterms:modified xsi:type="dcterms:W3CDTF">2021-05-04T12:32:00Z</dcterms:modified>
</cp:coreProperties>
</file>